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Проект</w:t>
      </w:r>
      <w:r/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contextualSpacing/>
        <w:ind w:right="-2" w:firstLine="0"/>
        <w:jc w:val="center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ПРАВИТЕЛЬСТВО РОССИЙСКОЙ ФЕДЕРАЦИИ</w:t>
      </w:r>
      <w:r/>
    </w:p>
    <w:p>
      <w:pPr>
        <w:contextualSpacing/>
        <w:ind w:right="-2" w:firstLine="0"/>
        <w:jc w:val="center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 xml:space="preserve">П О С Т А Н О В Л Е Н И Е</w:t>
      </w:r>
      <w:r/>
    </w:p>
    <w:p>
      <w:pPr>
        <w:contextualSpacing/>
        <w:ind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ind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_______</w:t>
      </w:r>
      <w:r/>
    </w:p>
    <w:p>
      <w:pPr>
        <w:ind w:right="-2" w:firstLine="0"/>
        <w:jc w:val="center"/>
        <w:spacing w:line="312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jc w:val="center"/>
        <w:spacing w:after="400"/>
        <w:rPr>
          <w:sz w:val="28"/>
          <w:szCs w:val="28"/>
        </w:rPr>
      </w:pPr>
      <w:r>
        <w:rPr>
          <w:sz w:val="28"/>
          <w:szCs w:val="28"/>
        </w:rPr>
        <w:t xml:space="preserve">МОСКВА</w:t>
      </w:r>
      <w:r/>
    </w:p>
    <w:p>
      <w:pPr>
        <w:ind w:firstLine="0"/>
      </w:pPr>
      <w:r/>
      <w:r/>
    </w:p>
    <w:p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Правила предоставления из федерального бюджета субсидий участникам промышленных кластеров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возмещение части затрат при реализации совместных проектов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производству промышленной продукции кластера в целях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импортозамещения</w:t>
      </w:r>
      <w:r/>
    </w:p>
    <w:p>
      <w:pPr>
        <w:pStyle w:val="927"/>
        <w:ind w:firstLine="0"/>
        <w:jc w:val="cent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 о с </w:t>
      </w:r>
      <w:r>
        <w:rPr>
          <w:rFonts w:ascii="Times New Roman" w:hAnsi="Times New Roman" w:cs="Times New Roman"/>
          <w:b/>
          <w:sz w:val="28"/>
          <w:szCs w:val="28"/>
        </w:rPr>
        <w:t xml:space="preserve">т</w:t>
      </w:r>
      <w:r>
        <w:rPr>
          <w:rFonts w:ascii="Times New Roman" w:hAnsi="Times New Roman" w:cs="Times New Roman"/>
          <w:b/>
          <w:sz w:val="28"/>
          <w:szCs w:val="28"/>
        </w:rPr>
        <w:t xml:space="preserve"> а н о в л я е т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932"/>
        <w:ind w:left="0" w:firstLine="720"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</w:t>
      </w:r>
      <w:r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 xml:space="preserve">Правила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</w:t>
      </w:r>
      <w:r>
        <w:rPr>
          <w:sz w:val="28"/>
          <w:szCs w:val="28"/>
        </w:rPr>
        <w:t xml:space="preserve">импортозамещения</w:t>
      </w:r>
      <w:r>
        <w:rPr>
          <w:sz w:val="28"/>
          <w:szCs w:val="28"/>
        </w:rPr>
        <w:t xml:space="preserve">, утвержденны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постановление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Правительства Российской Фед</w:t>
      </w:r>
      <w:r>
        <w:rPr>
          <w:sz w:val="28"/>
          <w:szCs w:val="28"/>
        </w:rPr>
        <w:t xml:space="preserve">ерации от 28 января 2016 г. № 41 «Об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</w:t>
      </w:r>
      <w:r>
        <w:rPr>
          <w:sz w:val="28"/>
          <w:szCs w:val="28"/>
        </w:rPr>
        <w:t xml:space="preserve">импортозамещения</w:t>
      </w:r>
      <w:r>
        <w:rPr>
          <w:sz w:val="28"/>
          <w:szCs w:val="28"/>
        </w:rPr>
        <w:t xml:space="preserve">» (Собрание законодательства Российской Федерации, 2016, № 6, ст. 837; № 24 ст. 3525; 2017, № 42, ст. 6159; 2021,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 1, ст. 122; № 16, ст. 2785; 2023, № 1, ст. 232).</w:t>
      </w:r>
      <w:r/>
    </w:p>
    <w:p>
      <w:pPr>
        <w:pStyle w:val="932"/>
        <w:ind w:left="0" w:firstLine="720"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участники промышленных кластеров, заключившие с </w:t>
      </w:r>
      <w:r>
        <w:rPr>
          <w:sz w:val="28"/>
          <w:szCs w:val="28"/>
        </w:rPr>
        <w:t xml:space="preserve">Министерством промышленности и торговли Российской Федерации соглашения о предоставлении субсидии до вступления в силу постановления Правительства Российской Федерации от 23 декабря 2021 г. № 2407, не достигшие значения результатов предоставления субсидии </w:t>
      </w:r>
      <w:r>
        <w:rPr>
          <w:sz w:val="28"/>
          <w:szCs w:val="28"/>
        </w:rPr>
        <w:br/>
        <w:t xml:space="preserve">и показателей, необходимых для достижения результата предоставления субсидии, включая целевые показатели эффективности совместного </w:t>
      </w:r>
      <w:r>
        <w:rPr>
          <w:sz w:val="28"/>
          <w:szCs w:val="28"/>
        </w:rPr>
        <w:t xml:space="preserve">проекта (далее – показатели), по не зависящим от них обстоятельствам </w:t>
      </w:r>
      <w:r>
        <w:rPr>
          <w:sz w:val="28"/>
          <w:szCs w:val="28"/>
        </w:rPr>
        <w:br/>
        <w:t xml:space="preserve">в связи с введением ограничительных мер со стороны иностранных государств вправе заключить дополнительное соглашение к соглашению </w:t>
      </w:r>
      <w:r>
        <w:rPr>
          <w:sz w:val="28"/>
          <w:szCs w:val="28"/>
        </w:rPr>
        <w:br/>
        <w:t xml:space="preserve">о предоставлении субсидии, предусматривающее:</w:t>
      </w:r>
      <w:r/>
    </w:p>
    <w:p>
      <w:pPr>
        <w:pStyle w:val="932"/>
        <w:ind w:left="0" w:firstLine="720"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замену показателей на показатель «количество рабочих мест, созданных инициаторами совместного проекта в рамках реализации совместного проекта» со значением на конец 5 года реализации совместного проекта не ниже, чем на конец года, предшествующего году </w:t>
      </w:r>
      <w:r>
        <w:rPr>
          <w:sz w:val="28"/>
          <w:szCs w:val="28"/>
        </w:rPr>
        <w:t xml:space="preserve">недостижения</w:t>
      </w:r>
      <w:r>
        <w:rPr>
          <w:sz w:val="28"/>
          <w:szCs w:val="28"/>
        </w:rPr>
        <w:t xml:space="preserve"> значений показателей;</w:t>
      </w:r>
      <w:r/>
    </w:p>
    <w:p>
      <w:pPr>
        <w:pStyle w:val="932"/>
        <w:ind w:left="0" w:firstLine="720"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прекращение предоставления инициатору совместного проекта субсидии сверх объемов ранее предоставленной субсидии.</w:t>
      </w:r>
      <w:r/>
    </w:p>
    <w:p>
      <w:pPr>
        <w:pStyle w:val="932"/>
        <w:ind w:left="0" w:firstLine="720"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Для заключения такого дополнительного соглашения инициатор совместного проекта должен обратиться с мотивированным заявлением </w:t>
      </w:r>
      <w:r>
        <w:rPr>
          <w:sz w:val="28"/>
          <w:szCs w:val="28"/>
        </w:rPr>
        <w:br/>
        <w:t xml:space="preserve">в Министерство промышленности и торговли Российской Федерации </w:t>
      </w:r>
      <w:r>
        <w:rPr>
          <w:sz w:val="28"/>
          <w:szCs w:val="28"/>
        </w:rPr>
        <w:br/>
        <w:t xml:space="preserve">с приложением документов, подтверждающих:</w:t>
      </w:r>
      <w:r/>
    </w:p>
    <w:p>
      <w:pPr>
        <w:pStyle w:val="932"/>
        <w:ind w:left="0" w:firstLine="720"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а) невозможно</w:t>
      </w:r>
      <w:r>
        <w:rPr>
          <w:sz w:val="28"/>
          <w:szCs w:val="28"/>
        </w:rPr>
        <w:t xml:space="preserve">сть достижения целевых показателей эффективности совместного проекта в связи с введением в отношении участника промышленного кластера ограничительных мер со стороны иностранных государств по не зависящим от участника промышленного кластера обстоятельствам;</w:t>
      </w:r>
      <w:r/>
    </w:p>
    <w:p>
      <w:pPr>
        <w:pStyle w:val="932"/>
        <w:ind w:left="0" w:firstLine="720"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б) факт организации производства промышленной продукции в целях </w:t>
      </w:r>
      <w:r>
        <w:rPr>
          <w:sz w:val="28"/>
          <w:szCs w:val="28"/>
        </w:rPr>
        <w:t xml:space="preserve">импортозамещения</w:t>
      </w:r>
      <w:r>
        <w:rPr>
          <w:sz w:val="28"/>
          <w:szCs w:val="28"/>
        </w:rPr>
        <w:t xml:space="preserve">, а также фактический объем производства указанной продукции.</w:t>
      </w:r>
      <w:r/>
    </w:p>
    <w:p>
      <w:pPr>
        <w:pStyle w:val="932"/>
        <w:ind w:left="0" w:firstLine="720"/>
        <w:spacing w:line="32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spacing w:line="320" w:lineRule="exact"/>
      </w:pPr>
      <w:r/>
      <w:r/>
    </w:p>
    <w:p>
      <w:pPr>
        <w:pStyle w:val="937"/>
        <w:ind w:left="0"/>
      </w:pPr>
      <w:r>
        <w:t xml:space="preserve">Председатель Правительства</w:t>
      </w:r>
      <w:r/>
    </w:p>
    <w:p>
      <w:pPr>
        <w:pStyle w:val="937"/>
        <w:ind w:left="0" w:firstLine="426"/>
        <w:jc w:val="left"/>
        <w:spacing w:before="2"/>
        <w:tabs>
          <w:tab w:val="left" w:pos="7371" w:leader="none"/>
        </w:tabs>
        <w:sectPr>
          <w:headerReference w:type="default" r:id="rId9"/>
          <w:footerReference w:type="default" r:id="rId11"/>
          <w:footerReference w:type="even" r:id="rId12"/>
          <w:footnotePr/>
          <w:endnotePr/>
          <w:type w:val="nextPage"/>
          <w:pgSz w:w="11900" w:h="16800" w:orient="portrait"/>
          <w:pgMar w:top="1418" w:right="1418" w:bottom="1418" w:left="1418" w:header="720" w:footer="720" w:gutter="0"/>
          <w:cols w:num="1" w:sep="0" w:space="720" w:equalWidth="1"/>
          <w:docGrid w:linePitch="360"/>
          <w:titlePg/>
        </w:sectPr>
      </w:pPr>
      <w:r>
        <w:t xml:space="preserve">Российской</w:t>
      </w:r>
      <w:r>
        <w:rPr>
          <w:spacing w:val="-4"/>
        </w:rPr>
        <w:t xml:space="preserve"> </w:t>
      </w:r>
      <w:r>
        <w:t xml:space="preserve">Федерации</w:t>
      </w:r>
      <w:r>
        <w:tab/>
      </w:r>
      <w:r>
        <w:t xml:space="preserve">М.Мишустин</w:t>
      </w:r>
      <w:r/>
    </w:p>
    <w:p>
      <w:pPr>
        <w:pStyle w:val="934"/>
        <w:ind w:left="4961"/>
        <w:jc w:val="center"/>
        <w:spacing w:line="276" w:lineRule="auto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</w:t>
      </w:r>
      <w:r/>
    </w:p>
    <w:p>
      <w:pPr>
        <w:pStyle w:val="934"/>
        <w:ind w:left="4962"/>
        <w:jc w:val="center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</w:t>
      </w:r>
      <w:r/>
    </w:p>
    <w:p>
      <w:pPr>
        <w:pStyle w:val="934"/>
        <w:ind w:left="4962"/>
        <w:jc w:val="center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</w:t>
      </w:r>
      <w:r/>
    </w:p>
    <w:p>
      <w:pPr>
        <w:pStyle w:val="934"/>
        <w:ind w:left="4962" w:hanging="1276"/>
        <w:jc w:val="center"/>
        <w:spacing w:line="276" w:lineRule="auto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№ </w:t>
      </w:r>
      <w:r/>
    </w:p>
    <w:p>
      <w:pPr>
        <w:pStyle w:val="933"/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3"/>
        <w:jc w:val="center"/>
        <w:rPr>
          <w:sz w:val="28"/>
          <w:szCs w:val="28"/>
        </w:rPr>
      </w:pPr>
      <w:r/>
      <w:bookmarkStart w:id="0" w:name="Par40"/>
      <w:r/>
      <w:bookmarkEnd w:id="0"/>
      <w:r>
        <w:rPr>
          <w:b/>
          <w:bCs/>
          <w:sz w:val="28"/>
          <w:szCs w:val="28"/>
        </w:rPr>
        <w:t xml:space="preserve">И З М Е Н Е Н И Я, </w:t>
      </w:r>
      <w:r>
        <w:rPr>
          <w:b/>
          <w:bCs/>
          <w:sz w:val="28"/>
          <w:szCs w:val="28"/>
        </w:rPr>
        <w:br/>
        <w:t xml:space="preserve">которые вносятся в </w:t>
      </w:r>
      <w:r>
        <w:rPr>
          <w:b/>
          <w:bCs/>
          <w:sz w:val="28"/>
          <w:szCs w:val="28"/>
        </w:rPr>
        <w:t xml:space="preserve">Правила предоставления из федерального бюджета субсидий участникам промышленных кластеров на возмещение части затрат при реализации совместных проектов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по производству промышленной продукции кластера в целях </w:t>
      </w:r>
      <w:r>
        <w:rPr>
          <w:b/>
          <w:bCs/>
          <w:sz w:val="28"/>
          <w:szCs w:val="28"/>
        </w:rPr>
        <w:t xml:space="preserve">импортозамещения</w:t>
      </w:r>
      <w:r>
        <w:rPr>
          <w:b/>
          <w:bCs/>
          <w:sz w:val="28"/>
          <w:szCs w:val="28"/>
        </w:rPr>
        <w:t xml:space="preserve">, утвержденные </w:t>
      </w:r>
      <w:r>
        <w:rPr>
          <w:b/>
          <w:bCs/>
          <w:sz w:val="28"/>
          <w:szCs w:val="28"/>
        </w:rPr>
        <w:t xml:space="preserve">постановление</w:t>
      </w:r>
      <w:r>
        <w:rPr>
          <w:b/>
          <w:bCs/>
          <w:sz w:val="28"/>
          <w:szCs w:val="28"/>
        </w:rPr>
        <w:t xml:space="preserve">м</w:t>
      </w:r>
      <w:r>
        <w:rPr>
          <w:b/>
          <w:bCs/>
          <w:sz w:val="28"/>
          <w:szCs w:val="28"/>
        </w:rPr>
        <w:t xml:space="preserve"> Правительства </w:t>
      </w:r>
      <w:r>
        <w:rPr>
          <w:b/>
          <w:bCs/>
          <w:sz w:val="28"/>
          <w:szCs w:val="28"/>
        </w:rPr>
        <w:br/>
        <w:t xml:space="preserve">Российской Федерации от 28 января 2016 г. № 41</w:t>
      </w:r>
      <w:r/>
    </w:p>
    <w:p>
      <w:pPr>
        <w:pStyle w:val="933"/>
        <w:jc w:val="center"/>
        <w:rPr>
          <w:szCs w:val="28"/>
        </w:rPr>
      </w:pPr>
      <w:r>
        <w:rPr>
          <w:szCs w:val="28"/>
        </w:rPr>
      </w:r>
      <w:r/>
    </w:p>
    <w:p>
      <w:pPr>
        <w:pStyle w:val="933"/>
        <w:jc w:val="center"/>
        <w:rPr>
          <w:szCs w:val="28"/>
        </w:rPr>
      </w:pPr>
      <w:r>
        <w:rPr>
          <w:szCs w:val="28"/>
        </w:rPr>
      </w:r>
      <w:r/>
    </w:p>
    <w:p>
      <w:pPr>
        <w:pStyle w:val="932"/>
        <w:numPr>
          <w:ilvl w:val="0"/>
          <w:numId w:val="5"/>
        </w:numPr>
        <w:ind w:left="0" w:firstLine="709"/>
        <w:spacing w:after="0" w:line="360" w:lineRule="exact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Правилах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</w:t>
      </w:r>
      <w:r>
        <w:rPr>
          <w:sz w:val="28"/>
          <w:szCs w:val="28"/>
        </w:rPr>
        <w:t xml:space="preserve">импортозамещения</w:t>
      </w:r>
      <w:r>
        <w:rPr>
          <w:sz w:val="28"/>
          <w:szCs w:val="28"/>
        </w:rPr>
        <w:t xml:space="preserve">, утвержденных указанным постановлением: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 в абзаце третьем пункта 2: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слова «(за исключением конечной промышленной продукции промышленного кластера)» исключить;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дополнить словами «, и (или) перечень приоритетной продукции, определяемый межведомственной комиссией по вопросам льготного кредитования инвестиционных проектов, направленных на производство приоритетной продукции в соответствии с положением </w:t>
      </w:r>
      <w:r>
        <w:rPr>
          <w:sz w:val="28"/>
          <w:szCs w:val="28"/>
        </w:rPr>
        <w:br/>
        <w:t xml:space="preserve">о межведомственной комиссии по вопросам льготного кредитования инве</w:t>
      </w:r>
      <w:r>
        <w:rPr>
          <w:sz w:val="28"/>
          <w:szCs w:val="28"/>
        </w:rPr>
        <w:t xml:space="preserve">стиционных проектов, направленных на производство приоритетной продукции, утвержденным постановлением Правительства Российской Федерации от 22 февраля 2023 г. № 295 «О государственной поддержке организаций, реализующих инвестиционные проекты, направленные </w:t>
      </w:r>
      <w:r>
        <w:rPr>
          <w:sz w:val="28"/>
          <w:szCs w:val="28"/>
        </w:rPr>
        <w:br/>
        <w:t xml:space="preserve">на производство приоритетной продукции» на основании Методики определения перечня приоритетной продукции, устанавливаемой Министерством промышленности и торговли Российской Федерации, </w:t>
      </w:r>
      <w:r>
        <w:rPr>
          <w:sz w:val="28"/>
          <w:szCs w:val="28"/>
        </w:rPr>
        <w:br/>
        <w:t xml:space="preserve">и (или) перечень критериев проектов технологического суверенитета (таксономия проектов технологического суверени</w:t>
      </w:r>
      <w:r>
        <w:rPr>
          <w:sz w:val="28"/>
          <w:szCs w:val="28"/>
        </w:rPr>
        <w:t xml:space="preserve">тета), являющихся приложением № 1 к приоритетным направлениям проектов технологического суверенитета и проектов структурной адаптации экономики Российской Федерации, утвержденным постановлением Правительства Российской Федерации от 15 апреля 2023 г. № 603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приоритетных направлений проектов технологического суверенитета и проектов структурной адаптации экономики Российской Федерации и Положения об условиях </w:t>
      </w:r>
      <w:r>
        <w:rPr>
          <w:sz w:val="28"/>
          <w:szCs w:val="28"/>
        </w:rPr>
        <w:t xml:space="preserve">отнесения проектов к проектам технологического суверенитета и проектам структурной адаптации экономики Российской Федерации, о представлении сведений о проектах технологического суверенитета и проектах структурной адаптации экономики Российской Федерации и</w:t>
      </w:r>
      <w:r>
        <w:rPr>
          <w:sz w:val="28"/>
          <w:szCs w:val="28"/>
        </w:rPr>
        <w:t xml:space="preserve"> ведении реестра указанных проектов, а также о требованиях к организациям, уполномоченным представлять заключения о соответствии проектов требованиям к проектам технологического суверенитета и проектам структурной адаптации экономики Российской Федерации»;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 в пункте 3: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абзаце втором слова «пунктом 10» заменить словами «пунктом 11»;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слова «, единый портал» исключить;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в) в пункте 6: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абзаце первом слово «результатов» заменить словом «результата»;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абзац третий изложить в следующей редакции: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«стоимостный объем закупки промышленной продукции кластера </w:t>
      </w:r>
      <w:r>
        <w:rPr>
          <w:sz w:val="28"/>
          <w:szCs w:val="28"/>
        </w:rPr>
        <w:br/>
        <w:t xml:space="preserve">в целях </w:t>
      </w:r>
      <w:r>
        <w:rPr>
          <w:sz w:val="28"/>
          <w:szCs w:val="28"/>
        </w:rPr>
        <w:t xml:space="preserve">импортозамещения</w:t>
      </w:r>
      <w:r>
        <w:rPr>
          <w:sz w:val="28"/>
          <w:szCs w:val="28"/>
        </w:rPr>
        <w:t xml:space="preserve">, на приобретение стартовой партии которой предоставлена субсидия, превышающий совокупно за 3 года, начиная </w:t>
      </w:r>
      <w:r>
        <w:rPr>
          <w:sz w:val="28"/>
          <w:szCs w:val="28"/>
        </w:rPr>
        <w:br/>
        <w:t xml:space="preserve">с года, следующего за годом подачи заявки на участие в конкурсном отборе, объем затрат на приобретение стартовой партии не менее чем в 2 раза.»;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г) в пункте 7: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абзаце первом слова «(проверка осуществляется автоматически </w:t>
      </w:r>
      <w:r>
        <w:rPr>
          <w:sz w:val="28"/>
          <w:szCs w:val="28"/>
        </w:rPr>
        <w:br/>
        <w:t xml:space="preserve">на едином портале при наличии технической возможности)» исключить;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подпункте «д» слова «в отношении оборудования, которое планируется к приобретению в лизинг» </w:t>
      </w:r>
      <w:r>
        <w:rPr>
          <w:sz w:val="28"/>
          <w:szCs w:val="28"/>
        </w:rPr>
        <w:t xml:space="preserve">исключить</w:t>
      </w:r>
      <w:r>
        <w:rPr>
          <w:sz w:val="28"/>
          <w:szCs w:val="28"/>
        </w:rPr>
        <w:t xml:space="preserve">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д) в абзаце первом пункта 8 слова «соответствует следующим условиям (предоставляются подтверждающие документы» заменить словами «должен соответствовать следующим условиям (подтверждающие документы предоставляются»;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е) абзац второй пункта 9 дополнить словами «и не позднее 15 декабря текущего финансового года в случае проведения д</w:t>
      </w:r>
      <w:r>
        <w:rPr>
          <w:sz w:val="28"/>
          <w:szCs w:val="28"/>
        </w:rPr>
        <w:t xml:space="preserve">ополнительного конкурсного отбора при условии наличия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пункте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настоящих Правил)»;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ж)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подпункте «и» </w:t>
      </w:r>
      <w:r>
        <w:rPr>
          <w:sz w:val="28"/>
          <w:szCs w:val="28"/>
        </w:rPr>
        <w:t xml:space="preserve">пункта 10 </w:t>
      </w:r>
      <w:r>
        <w:rPr>
          <w:sz w:val="28"/>
          <w:szCs w:val="28"/>
        </w:rPr>
        <w:t xml:space="preserve">слова «в течение» заменить словами </w:t>
      </w:r>
      <w:r>
        <w:rPr>
          <w:sz w:val="28"/>
          <w:szCs w:val="28"/>
        </w:rPr>
        <w:t xml:space="preserve">«совокупно по итогам»;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з)</w:t>
      </w:r>
      <w:r>
        <w:rPr>
          <w:sz w:val="28"/>
          <w:szCs w:val="28"/>
        </w:rPr>
        <w:t xml:space="preserve"> абзац первый пункта 11 изложить в следующей редакции: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В целях заключения с покупателем соглашения о предоставлении субсидии Министерство промышленности и торговли Российской Федерации ежегодно, начиная с 2023 года, проводит конкурсный отбор </w:t>
      </w:r>
      <w:r>
        <w:rPr>
          <w:sz w:val="28"/>
          <w:szCs w:val="28"/>
        </w:rPr>
        <w:t xml:space="preserve">(дополнительный конкурсный отбор) (далее – конкурсный отбор) </w:t>
      </w:r>
      <w:r>
        <w:rPr>
          <w:sz w:val="28"/>
          <w:szCs w:val="28"/>
        </w:rPr>
        <w:t xml:space="preserve">путем запроса предложений на основании заявок на участие в конкурсном отборе, исходя из соответствия стартовых партий и покупателей условиям </w:t>
      </w:r>
      <w:r>
        <w:rPr>
          <w:sz w:val="28"/>
          <w:szCs w:val="28"/>
        </w:rPr>
        <w:br/>
      </w:r>
      <w:bookmarkStart w:id="1" w:name="_GoBack"/>
      <w:r/>
      <w:bookmarkEnd w:id="1"/>
      <w:r>
        <w:rPr>
          <w:sz w:val="28"/>
          <w:szCs w:val="28"/>
        </w:rPr>
        <w:t xml:space="preserve">и требованиям, установленным соответственно </w:t>
      </w:r>
      <w:r>
        <w:rPr>
          <w:sz w:val="28"/>
          <w:szCs w:val="28"/>
        </w:rPr>
        <w:t xml:space="preserve">пунктами 4, 7 и 8 настоящих Правил, и очередности поступления заявок на участие в конкурсном отборе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».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абзаце шестом слова «на едином портале, а также» исключить;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абзац десятый изложить в следующей редакции: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«результата предоставления субсидии и его характеристик;»;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абзац одиннадцатый изложить в следующей редакции: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«доменного имени и (или) указателей страниц сайта в сети «Интернет» информационной системы, посредством которой обеспечивается проведение конкурсного отбора (далее – информационная система);»;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абзаце четырнадцатом слово «участников» исключить;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абзац пятнадцатый изложить в следующей редакции: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«правил рассмотрения и оценки заявок на участие в конкурсном отборе;»;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абзаце девятнадцатом слова «на едином портале, а также </w:t>
      </w:r>
      <w:r>
        <w:rPr>
          <w:sz w:val="28"/>
          <w:szCs w:val="28"/>
          <w:highlight w:val="white"/>
        </w:rPr>
        <w:br/>
        <w:t xml:space="preserve">на официальном сайте Министерства промышленности и торговли Российской Федерации в сети «Интернет» заменить словами </w:t>
      </w:r>
      <w:r>
        <w:rPr>
          <w:sz w:val="28"/>
          <w:szCs w:val="28"/>
          <w:highlight w:val="white"/>
        </w:rPr>
        <w:br/>
        <w:t xml:space="preserve">«в информационной системе»;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и) в пункте 12: 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абзаце первом слова «на едином портале» заменить словами </w:t>
      </w:r>
      <w:r>
        <w:rPr>
          <w:sz w:val="28"/>
          <w:szCs w:val="28"/>
        </w:rPr>
        <w:br/>
        <w:t xml:space="preserve">«в информационной системе»;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абзаце втором слова «получение субсидии» заменить словами «участие в конкурсном отборе»;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к) в пункте 13: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подпункте «г» слова «пунктом 6» заменить словами </w:t>
      </w:r>
      <w:r>
        <w:rPr>
          <w:sz w:val="28"/>
          <w:szCs w:val="28"/>
        </w:rPr>
        <w:br/>
        <w:t xml:space="preserve">«пунктами 5 и 6»;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подпункт «д» исключить;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л) в пункте 14: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подпункте «г»: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слова «пунктом 7» заменить словами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«пунктами 7 и 8»;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абзаце пятом слова «получение субсидии» заменить словами «участие в конкурсном отборе»;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абзац первый </w:t>
      </w:r>
      <w:r>
        <w:rPr>
          <w:sz w:val="28"/>
          <w:szCs w:val="28"/>
        </w:rPr>
        <w:t xml:space="preserve">подпункт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«з» изложить в следующей редакции: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«з) в течение 10 рабочих дней с даты оформления протокола оценки </w:t>
      </w:r>
      <w:r>
        <w:rPr>
          <w:sz w:val="28"/>
          <w:szCs w:val="28"/>
        </w:rPr>
        <w:br/>
        <w:t xml:space="preserve">и сопоставления заявок на участие в конкурсном отборе на основании итогов конкурсного отбора обеспечивает размещение в информационной системе результатов конкурсного отбора, включая следующую информацию:»;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м) в пункте 15: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абзаце четвертом слова «покупателю заключить соглашение </w:t>
      </w:r>
      <w:r>
        <w:rPr>
          <w:sz w:val="28"/>
          <w:szCs w:val="28"/>
        </w:rPr>
        <w:br/>
        <w:t xml:space="preserve">о предоставлении субсидии» заменить словами «заключить соглашение </w:t>
      </w:r>
      <w:r>
        <w:rPr>
          <w:sz w:val="28"/>
          <w:szCs w:val="28"/>
        </w:rPr>
        <w:br/>
        <w:t xml:space="preserve">о предоставлении субсидии покупателю»;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абзацы пятый-девятый исключить;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н) дополнить пунктом 15(1) следующего содержания: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«15(1). Для получения субсидии покупатель не позднее 10-го числа </w:t>
      </w:r>
      <w:r>
        <w:rPr>
          <w:sz w:val="28"/>
          <w:szCs w:val="28"/>
        </w:rPr>
        <w:br/>
        <w:t xml:space="preserve">2-го месяца II и (и</w:t>
      </w:r>
      <w:r>
        <w:rPr>
          <w:sz w:val="28"/>
          <w:szCs w:val="28"/>
        </w:rPr>
        <w:t xml:space="preserve">ли) IV кварталов текущего финансового года представляет в Министерство промышленности и торговли Российской Федерации посредством информационной системы заявку на получение субсидии, подписанную руководителем покупателя, с приложением следующих документов: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расчет размера субсидии в произвольной форме, подписанный руководителем и главным бухгалтером (при наличии) покупателя </w:t>
      </w:r>
      <w:r>
        <w:rPr>
          <w:sz w:val="28"/>
          <w:szCs w:val="28"/>
        </w:rPr>
        <w:br/>
        <w:t xml:space="preserve">и заверенный печатью (при наличии) покупателя;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копии актов выполненных работ, товарных накладных и платежных документов, заверенные руководителем и главным бухгалтером </w:t>
      </w:r>
      <w:r>
        <w:rPr>
          <w:sz w:val="28"/>
          <w:szCs w:val="28"/>
        </w:rPr>
        <w:br/>
        <w:t xml:space="preserve">(при наличии) покупателя и скрепленные печатью (при наличии) покупателя, подтверждающие указанные в пункте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настоящих Правил фактически понесенные затраты;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копия основного договора на реализацию</w:t>
      </w:r>
      <w:r>
        <w:rPr>
          <w:sz w:val="28"/>
          <w:szCs w:val="28"/>
        </w:rPr>
        <w:t xml:space="preserve"> стартовой партии, заключенного во исполнение соответствующего предварительного договора, заверенная подписью руководителя и печатью (при наличии) покупателя, - в случае если в заявке на конкурсный отбор покупателем был представлен предварительный договор;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расчет фактической себестоимости стартовой партии, определенной </w:t>
      </w:r>
      <w:r>
        <w:rPr>
          <w:sz w:val="28"/>
          <w:szCs w:val="28"/>
        </w:rPr>
        <w:br/>
        <w:t xml:space="preserve">в соответствии с учетной политикой поставщика, с выделением статей затрат в соответствии с подпунктом «и» пункта 13 настоящих Правил, подписанный руководителем и главным бухгалтером (при наличии) поставщика и руководителем покупателя.»;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о) в пунктах 16-18 слова «пункте 15» в соответствующем падеже заменить словами «пункте 15(1)» в соответствующем падеже;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п) в пункте 19 слова «девятым пункта 15» заменить словами «пятым пункта 15(1)»;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р) в абзаце третьем пункта 22 слова «достижения результатов» заменить словами «достижения результата»;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с) дополнить пунктом 24 следующего содержания:</w:t>
      </w:r>
      <w:r/>
    </w:p>
    <w:p>
      <w:pPr>
        <w:spacing w:line="36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«24. Информация о покупателях, о подаваемых заявках на участие </w:t>
      </w:r>
      <w:r>
        <w:rPr>
          <w:sz w:val="28"/>
          <w:szCs w:val="28"/>
        </w:rPr>
        <w:br/>
        <w:t xml:space="preserve">в конкурсном отборе, а также иная информация о покупателях, связанная </w:t>
      </w:r>
      <w:r>
        <w:rPr>
          <w:sz w:val="28"/>
          <w:szCs w:val="28"/>
        </w:rPr>
        <w:br/>
        <w:t xml:space="preserve">с соответствующим конкурсным отбором, о результатах рассмотрения заявок на участие в конкурсном отборе, о результатах конкурсного отбора </w:t>
      </w:r>
      <w:r>
        <w:rPr>
          <w:sz w:val="28"/>
          <w:szCs w:val="28"/>
        </w:rPr>
        <w:br/>
        <w:t xml:space="preserve">и получателях субсидии является информацией ограниченного доступа.».</w:t>
      </w:r>
      <w:r/>
    </w:p>
    <w:sectPr>
      <w:headerReference w:type="default" r:id="rId10"/>
      <w:footerReference w:type="default" r:id="rId13"/>
      <w:footerReference w:type="even" r:id="rId14"/>
      <w:footnotePr/>
      <w:endnotePr/>
      <w:type w:val="nextPage"/>
      <w:pgSz w:w="11900" w:h="16800" w:orient="portrait"/>
      <w:pgMar w:top="1418" w:right="1418" w:bottom="1276" w:left="1418" w:header="567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Times New Roman">
    <w:panose1 w:val="02020603050405020304"/>
  </w:font>
  <w:font w:name="times new roman cyr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60405904"/>
      <w:docPartObj>
        <w:docPartGallery w:val="Page Numbers (Bottom of Page)"/>
        <w:docPartUnique w:val="true"/>
      </w:docPartObj>
      <w:rPr/>
    </w:sdtPr>
    <w:sdtContent>
      <w:p>
        <w:pPr>
          <w:pStyle w:val="930"/>
          <w:rPr>
            <w:rStyle w:val="936"/>
          </w:rPr>
          <w:framePr w:wrap="none" w:vAnchor="text" w:hAnchor="margin" w:xAlign="right" w:y="1"/>
        </w:pPr>
        <w:r>
          <w:rPr>
            <w:rStyle w:val="936"/>
          </w:rPr>
          <w:fldChar w:fldCharType="begin"/>
        </w:r>
        <w:r>
          <w:rPr>
            <w:rStyle w:val="936"/>
          </w:rPr>
          <w:instrText xml:space="preserve"> PAGE </w:instrText>
        </w:r>
        <w:r>
          <w:rPr>
            <w:rStyle w:val="936"/>
          </w:rPr>
          <w:fldChar w:fldCharType="end"/>
        </w:r>
        <w:r/>
      </w:p>
    </w:sdtContent>
  </w:sdt>
  <w:p>
    <w:pPr>
      <w:pStyle w:val="930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360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536661581"/>
      <w:docPartObj>
        <w:docPartGallery w:val="Page Numbers (Bottom of Page)"/>
        <w:docPartUnique w:val="true"/>
      </w:docPartObj>
      <w:rPr/>
    </w:sdtPr>
    <w:sdtContent>
      <w:p>
        <w:pPr>
          <w:pStyle w:val="930"/>
          <w:rPr>
            <w:rStyle w:val="936"/>
          </w:rPr>
          <w:framePr w:wrap="none" w:vAnchor="text" w:hAnchor="margin" w:xAlign="right" w:y="1"/>
        </w:pPr>
        <w:r>
          <w:rPr>
            <w:rStyle w:val="936"/>
          </w:rPr>
          <w:fldChar w:fldCharType="begin"/>
        </w:r>
        <w:r>
          <w:rPr>
            <w:rStyle w:val="936"/>
          </w:rPr>
          <w:instrText xml:space="preserve"> PAGE </w:instrText>
        </w:r>
        <w:r>
          <w:rPr>
            <w:rStyle w:val="936"/>
          </w:rPr>
          <w:fldChar w:fldCharType="end"/>
        </w:r>
        <w:r/>
      </w:p>
    </w:sdtContent>
  </w:sdt>
  <w:p>
    <w:pPr>
      <w:pStyle w:val="93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549002501"/>
      <w:docPartObj>
        <w:docPartGallery w:val="Page Numbers (Top of Page)"/>
        <w:docPartUnique w:val="true"/>
      </w:docPartObj>
      <w:rPr/>
    </w:sdtPr>
    <w:sdtContent>
      <w:p>
        <w:pPr>
          <w:pStyle w:val="928"/>
          <w:ind w:firstLine="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651515977"/>
      <w:docPartObj>
        <w:docPartGallery w:val="Page Numbers (Top of Page)"/>
        <w:docPartUnique w:val="true"/>
      </w:docPartObj>
      <w:rPr/>
    </w:sdtPr>
    <w:sdtContent>
      <w:p>
        <w:pPr>
          <w:pStyle w:val="928"/>
          <w:ind w:firstLine="0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7</w:t>
        </w:r>
        <w:r>
          <w:rPr>
            <w:sz w:val="28"/>
            <w:szCs w:val="28"/>
          </w:rP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tru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59"/>
    <w:link w:val="75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59"/>
    <w:link w:val="75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59"/>
    <w:link w:val="752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59"/>
    <w:link w:val="753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59"/>
    <w:link w:val="754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59"/>
    <w:link w:val="755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59"/>
    <w:link w:val="7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59"/>
    <w:link w:val="757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59"/>
    <w:link w:val="758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59"/>
    <w:link w:val="772"/>
    <w:uiPriority w:val="10"/>
    <w:rPr>
      <w:sz w:val="48"/>
      <w:szCs w:val="48"/>
    </w:rPr>
  </w:style>
  <w:style w:type="character" w:styleId="37">
    <w:name w:val="Subtitle Char"/>
    <w:basedOn w:val="759"/>
    <w:link w:val="774"/>
    <w:uiPriority w:val="11"/>
    <w:rPr>
      <w:sz w:val="24"/>
      <w:szCs w:val="24"/>
    </w:rPr>
  </w:style>
  <w:style w:type="character" w:styleId="39">
    <w:name w:val="Quote Char"/>
    <w:link w:val="776"/>
    <w:uiPriority w:val="29"/>
    <w:rPr>
      <w:i/>
    </w:rPr>
  </w:style>
  <w:style w:type="character" w:styleId="41">
    <w:name w:val="Intense Quote Char"/>
    <w:link w:val="778"/>
    <w:uiPriority w:val="30"/>
    <w:rPr>
      <w:i/>
    </w:rPr>
  </w:style>
  <w:style w:type="character" w:styleId="176">
    <w:name w:val="Footnote Text Char"/>
    <w:link w:val="910"/>
    <w:uiPriority w:val="99"/>
    <w:rPr>
      <w:sz w:val="18"/>
    </w:rPr>
  </w:style>
  <w:style w:type="character" w:styleId="179">
    <w:name w:val="Endnote Text Char"/>
    <w:link w:val="913"/>
    <w:uiPriority w:val="99"/>
    <w:rPr>
      <w:sz w:val="20"/>
    </w:rPr>
  </w:style>
  <w:style w:type="paragraph" w:styleId="749" w:default="1">
    <w:name w:val="Normal"/>
    <w:qFormat/>
    <w:pPr>
      <w:ind w:firstLine="720"/>
      <w:jc w:val="both"/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  <w:lang w:eastAsia="ru-RU"/>
    </w:rPr>
  </w:style>
  <w:style w:type="paragraph" w:styleId="750">
    <w:name w:val="Heading 1"/>
    <w:basedOn w:val="749"/>
    <w:next w:val="749"/>
    <w:link w:val="76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51">
    <w:name w:val="Heading 2"/>
    <w:basedOn w:val="749"/>
    <w:next w:val="749"/>
    <w:link w:val="7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52">
    <w:name w:val="Heading 3"/>
    <w:basedOn w:val="749"/>
    <w:next w:val="749"/>
    <w:link w:val="76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53">
    <w:name w:val="Heading 4"/>
    <w:basedOn w:val="749"/>
    <w:next w:val="749"/>
    <w:link w:val="7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54">
    <w:name w:val="Heading 5"/>
    <w:basedOn w:val="749"/>
    <w:next w:val="749"/>
    <w:link w:val="7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55">
    <w:name w:val="Heading 6"/>
    <w:basedOn w:val="749"/>
    <w:next w:val="749"/>
    <w:link w:val="7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56">
    <w:name w:val="Heading 7"/>
    <w:basedOn w:val="749"/>
    <w:next w:val="749"/>
    <w:link w:val="7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57">
    <w:name w:val="Heading 8"/>
    <w:basedOn w:val="749"/>
    <w:next w:val="749"/>
    <w:link w:val="7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58">
    <w:name w:val="Heading 9"/>
    <w:basedOn w:val="749"/>
    <w:next w:val="749"/>
    <w:link w:val="7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9" w:default="1">
    <w:name w:val="Default Paragraph Font"/>
    <w:uiPriority w:val="1"/>
    <w:semiHidden/>
    <w:unhideWhenUsed/>
  </w:style>
  <w:style w:type="table" w:styleId="7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1" w:default="1">
    <w:name w:val="No List"/>
    <w:uiPriority w:val="99"/>
    <w:semiHidden/>
    <w:unhideWhenUsed/>
  </w:style>
  <w:style w:type="character" w:styleId="762" w:customStyle="1">
    <w:name w:val="Заголовок 1 Знак"/>
    <w:basedOn w:val="759"/>
    <w:link w:val="750"/>
    <w:uiPriority w:val="9"/>
    <w:rPr>
      <w:rFonts w:ascii="Arial" w:hAnsi="Arial" w:eastAsia="Arial" w:cs="Arial"/>
      <w:sz w:val="40"/>
      <w:szCs w:val="40"/>
    </w:rPr>
  </w:style>
  <w:style w:type="character" w:styleId="763" w:customStyle="1">
    <w:name w:val="Заголовок 2 Знак"/>
    <w:basedOn w:val="759"/>
    <w:link w:val="751"/>
    <w:uiPriority w:val="9"/>
    <w:rPr>
      <w:rFonts w:ascii="Arial" w:hAnsi="Arial" w:eastAsia="Arial" w:cs="Arial"/>
      <w:sz w:val="34"/>
    </w:rPr>
  </w:style>
  <w:style w:type="character" w:styleId="764" w:customStyle="1">
    <w:name w:val="Заголовок 3 Знак"/>
    <w:basedOn w:val="759"/>
    <w:link w:val="752"/>
    <w:uiPriority w:val="9"/>
    <w:rPr>
      <w:rFonts w:ascii="Arial" w:hAnsi="Arial" w:eastAsia="Arial" w:cs="Arial"/>
      <w:sz w:val="30"/>
      <w:szCs w:val="30"/>
    </w:rPr>
  </w:style>
  <w:style w:type="character" w:styleId="765" w:customStyle="1">
    <w:name w:val="Заголовок 4 Знак"/>
    <w:basedOn w:val="759"/>
    <w:link w:val="753"/>
    <w:uiPriority w:val="9"/>
    <w:rPr>
      <w:rFonts w:ascii="Arial" w:hAnsi="Arial" w:eastAsia="Arial" w:cs="Arial"/>
      <w:b/>
      <w:bCs/>
      <w:sz w:val="26"/>
      <w:szCs w:val="26"/>
    </w:rPr>
  </w:style>
  <w:style w:type="character" w:styleId="766" w:customStyle="1">
    <w:name w:val="Заголовок 5 Знак"/>
    <w:basedOn w:val="759"/>
    <w:link w:val="754"/>
    <w:uiPriority w:val="9"/>
    <w:rPr>
      <w:rFonts w:ascii="Arial" w:hAnsi="Arial" w:eastAsia="Arial" w:cs="Arial"/>
      <w:b/>
      <w:bCs/>
      <w:sz w:val="24"/>
      <w:szCs w:val="24"/>
    </w:rPr>
  </w:style>
  <w:style w:type="character" w:styleId="767" w:customStyle="1">
    <w:name w:val="Заголовок 6 Знак"/>
    <w:basedOn w:val="759"/>
    <w:link w:val="755"/>
    <w:uiPriority w:val="9"/>
    <w:rPr>
      <w:rFonts w:ascii="Arial" w:hAnsi="Arial" w:eastAsia="Arial" w:cs="Arial"/>
      <w:b/>
      <w:bCs/>
      <w:sz w:val="22"/>
      <w:szCs w:val="22"/>
    </w:rPr>
  </w:style>
  <w:style w:type="character" w:styleId="768" w:customStyle="1">
    <w:name w:val="Заголовок 7 Знак"/>
    <w:basedOn w:val="759"/>
    <w:link w:val="7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9" w:customStyle="1">
    <w:name w:val="Заголовок 8 Знак"/>
    <w:basedOn w:val="759"/>
    <w:link w:val="757"/>
    <w:uiPriority w:val="9"/>
    <w:rPr>
      <w:rFonts w:ascii="Arial" w:hAnsi="Arial" w:eastAsia="Arial" w:cs="Arial"/>
      <w:i/>
      <w:iCs/>
      <w:sz w:val="22"/>
      <w:szCs w:val="22"/>
    </w:rPr>
  </w:style>
  <w:style w:type="character" w:styleId="770" w:customStyle="1">
    <w:name w:val="Заголовок 9 Знак"/>
    <w:basedOn w:val="759"/>
    <w:link w:val="758"/>
    <w:uiPriority w:val="9"/>
    <w:rPr>
      <w:rFonts w:ascii="Arial" w:hAnsi="Arial" w:eastAsia="Arial" w:cs="Arial"/>
      <w:i/>
      <w:iCs/>
      <w:sz w:val="21"/>
      <w:szCs w:val="21"/>
    </w:rPr>
  </w:style>
  <w:style w:type="paragraph" w:styleId="771">
    <w:name w:val="No Spacing"/>
    <w:uiPriority w:val="1"/>
    <w:qFormat/>
    <w:pPr>
      <w:spacing w:after="0" w:line="240" w:lineRule="auto"/>
    </w:pPr>
  </w:style>
  <w:style w:type="paragraph" w:styleId="772">
    <w:name w:val="Title"/>
    <w:basedOn w:val="749"/>
    <w:next w:val="749"/>
    <w:link w:val="7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3" w:customStyle="1">
    <w:name w:val="Заголовок Знак"/>
    <w:basedOn w:val="759"/>
    <w:link w:val="772"/>
    <w:uiPriority w:val="10"/>
    <w:rPr>
      <w:sz w:val="48"/>
      <w:szCs w:val="48"/>
    </w:rPr>
  </w:style>
  <w:style w:type="paragraph" w:styleId="774">
    <w:name w:val="Subtitle"/>
    <w:basedOn w:val="749"/>
    <w:next w:val="749"/>
    <w:link w:val="775"/>
    <w:uiPriority w:val="11"/>
    <w:qFormat/>
    <w:pPr>
      <w:spacing w:before="200" w:after="200"/>
    </w:pPr>
  </w:style>
  <w:style w:type="character" w:styleId="775" w:customStyle="1">
    <w:name w:val="Подзаголовок Знак"/>
    <w:basedOn w:val="759"/>
    <w:link w:val="774"/>
    <w:uiPriority w:val="11"/>
    <w:rPr>
      <w:sz w:val="24"/>
      <w:szCs w:val="24"/>
    </w:rPr>
  </w:style>
  <w:style w:type="paragraph" w:styleId="776">
    <w:name w:val="Quote"/>
    <w:basedOn w:val="749"/>
    <w:next w:val="749"/>
    <w:link w:val="777"/>
    <w:uiPriority w:val="29"/>
    <w:qFormat/>
    <w:pPr>
      <w:ind w:left="720" w:right="720"/>
    </w:pPr>
    <w:rPr>
      <w:i/>
    </w:rPr>
  </w:style>
  <w:style w:type="character" w:styleId="777" w:customStyle="1">
    <w:name w:val="Цитата 2 Знак"/>
    <w:link w:val="776"/>
    <w:uiPriority w:val="29"/>
    <w:rPr>
      <w:i/>
    </w:rPr>
  </w:style>
  <w:style w:type="paragraph" w:styleId="778">
    <w:name w:val="Intense Quote"/>
    <w:basedOn w:val="749"/>
    <w:next w:val="749"/>
    <w:link w:val="77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9" w:customStyle="1">
    <w:name w:val="Выделенная цитата Знак"/>
    <w:link w:val="778"/>
    <w:uiPriority w:val="30"/>
    <w:rPr>
      <w:i/>
    </w:rPr>
  </w:style>
  <w:style w:type="character" w:styleId="780" w:customStyle="1">
    <w:name w:val="Header Char"/>
    <w:basedOn w:val="759"/>
    <w:uiPriority w:val="99"/>
  </w:style>
  <w:style w:type="character" w:styleId="781" w:customStyle="1">
    <w:name w:val="Footer Char"/>
    <w:basedOn w:val="759"/>
    <w:uiPriority w:val="99"/>
  </w:style>
  <w:style w:type="paragraph" w:styleId="782">
    <w:name w:val="Caption"/>
    <w:basedOn w:val="749"/>
    <w:next w:val="749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83" w:customStyle="1">
    <w:name w:val="Caption Char"/>
    <w:uiPriority w:val="99"/>
  </w:style>
  <w:style w:type="table" w:styleId="784">
    <w:name w:val="Table Grid"/>
    <w:basedOn w:val="76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85" w:customStyle="1">
    <w:name w:val="Table Grid Light"/>
    <w:basedOn w:val="76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6">
    <w:name w:val="Plain Table 1"/>
    <w:basedOn w:val="76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7">
    <w:name w:val="Plain Table 2"/>
    <w:basedOn w:val="76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8">
    <w:name w:val="Plain Table 3"/>
    <w:basedOn w:val="7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9">
    <w:name w:val="Plain Table 4"/>
    <w:basedOn w:val="7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Plain Table 5"/>
    <w:basedOn w:val="7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1">
    <w:name w:val="Grid Table 1 Light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1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2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3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4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5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6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2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1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2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2 - Accent 3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2 - Accent 4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2 - Accent 5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2 - Accent 6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1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2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3 - Accent 3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3 - Accent 4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3 - Accent 5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3 - Accent 6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4"/>
    <w:basedOn w:val="7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3" w:customStyle="1">
    <w:name w:val="Grid Table 4 - Accent 1"/>
    <w:basedOn w:val="7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14" w:customStyle="1">
    <w:name w:val="Grid Table 4 - Accent 2"/>
    <w:basedOn w:val="7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15" w:customStyle="1">
    <w:name w:val="Grid Table 4 - Accent 3"/>
    <w:basedOn w:val="7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16" w:customStyle="1">
    <w:name w:val="Grid Table 4 - Accent 4"/>
    <w:basedOn w:val="7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17" w:customStyle="1">
    <w:name w:val="Grid Table 4 - Accent 5"/>
    <w:basedOn w:val="7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18" w:customStyle="1">
    <w:name w:val="Grid Table 4 - Accent 6"/>
    <w:basedOn w:val="7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19">
    <w:name w:val="Grid Table 5 Dark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- Accent 1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 - Accent 2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5 Dark - Accent 3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23" w:customStyle="1">
    <w:name w:val="Grid Table 5 Dark- Accent 4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24" w:customStyle="1">
    <w:name w:val="Grid Table 5 Dark - Accent 5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25" w:customStyle="1">
    <w:name w:val="Grid Table 5 Dark - Accent 6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26">
    <w:name w:val="Grid Table 6 Colorful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7" w:customStyle="1">
    <w:name w:val="Grid Table 6 Colorful - Accent 1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28" w:customStyle="1">
    <w:name w:val="Grid Table 6 Colorful - Accent 2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9" w:customStyle="1">
    <w:name w:val="Grid Table 6 Colorful - Accent 3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30" w:customStyle="1">
    <w:name w:val="Grid Table 6 Colorful - Accent 4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31" w:customStyle="1">
    <w:name w:val="Grid Table 6 Colorful - Accent 5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32" w:customStyle="1">
    <w:name w:val="Grid Table 6 Colorful - Accent 6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33">
    <w:name w:val="Grid Table 7 Colorful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7 Colorful - Accent 1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7 Colorful - Accent 2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7 Colorful - Accent 3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7 Colorful - Accent 4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7 Colorful - Accent 5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7 Colorful - Accent 6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1 Light"/>
    <w:basedOn w:val="7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1"/>
    <w:basedOn w:val="7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2"/>
    <w:basedOn w:val="7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1 Light - Accent 3"/>
    <w:basedOn w:val="7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1 Light - Accent 4"/>
    <w:basedOn w:val="7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1 Light - Accent 5"/>
    <w:basedOn w:val="7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1 Light - Accent 6"/>
    <w:basedOn w:val="7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2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8" w:customStyle="1">
    <w:name w:val="List Table 2 - Accent 1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49" w:customStyle="1">
    <w:name w:val="List Table 2 - Accent 2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50" w:customStyle="1">
    <w:name w:val="List Table 2 - Accent 3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51" w:customStyle="1">
    <w:name w:val="List Table 2 - Accent 4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52" w:customStyle="1">
    <w:name w:val="List Table 2 - Accent 5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53" w:customStyle="1">
    <w:name w:val="List Table 2 - Accent 6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54">
    <w:name w:val="List Table 3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1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2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3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4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5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6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1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2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3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4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5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6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5 Dark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1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2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3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4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5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6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>
    <w:name w:val="List Table 6 Colorful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6" w:customStyle="1">
    <w:name w:val="List Table 6 Colorful - Accent 1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77" w:customStyle="1">
    <w:name w:val="List Table 6 Colorful - Accent 2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78" w:customStyle="1">
    <w:name w:val="List Table 6 Colorful - Accent 3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79" w:customStyle="1">
    <w:name w:val="List Table 6 Colorful - Accent 4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80" w:customStyle="1">
    <w:name w:val="List Table 6 Colorful - Accent 5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81" w:customStyle="1">
    <w:name w:val="List Table 6 Colorful - Accent 6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82">
    <w:name w:val="List Table 7 Colorful"/>
    <w:basedOn w:val="7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7 Colorful - Accent 1"/>
    <w:basedOn w:val="7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7 Colorful - Accent 2"/>
    <w:basedOn w:val="7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st Table 7 Colorful - Accent 3"/>
    <w:basedOn w:val="7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st Table 7 Colorful - Accent 4"/>
    <w:basedOn w:val="7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List Table 7 Colorful - Accent 5"/>
    <w:basedOn w:val="7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7 Colorful - Accent 6"/>
    <w:basedOn w:val="7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ned - Accent"/>
    <w:basedOn w:val="7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0" w:customStyle="1">
    <w:name w:val="Lined - Accent 1"/>
    <w:basedOn w:val="7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91" w:customStyle="1">
    <w:name w:val="Lined - Accent 2"/>
    <w:basedOn w:val="7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92" w:customStyle="1">
    <w:name w:val="Lined - Accent 3"/>
    <w:basedOn w:val="7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93" w:customStyle="1">
    <w:name w:val="Lined - Accent 4"/>
    <w:basedOn w:val="7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94" w:customStyle="1">
    <w:name w:val="Lined - Accent 5"/>
    <w:basedOn w:val="7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95" w:customStyle="1">
    <w:name w:val="Lined - Accent 6"/>
    <w:basedOn w:val="7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96" w:customStyle="1">
    <w:name w:val="Bordered &amp; Lined - Accent"/>
    <w:basedOn w:val="7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7" w:customStyle="1">
    <w:name w:val="Bordered &amp; Lined - Accent 1"/>
    <w:basedOn w:val="7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98" w:customStyle="1">
    <w:name w:val="Bordered &amp; Lined - Accent 2"/>
    <w:basedOn w:val="7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99" w:customStyle="1">
    <w:name w:val="Bordered &amp; Lined - Accent 3"/>
    <w:basedOn w:val="7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00" w:customStyle="1">
    <w:name w:val="Bordered &amp; Lined - Accent 4"/>
    <w:basedOn w:val="7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01" w:customStyle="1">
    <w:name w:val="Bordered &amp; Lined - Accent 5"/>
    <w:basedOn w:val="7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02" w:customStyle="1">
    <w:name w:val="Bordered &amp; Lined - Accent 6"/>
    <w:basedOn w:val="7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03" w:customStyle="1">
    <w:name w:val="Bordered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4" w:customStyle="1">
    <w:name w:val="Bordered - Accent 1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05" w:customStyle="1">
    <w:name w:val="Bordered - Accent 2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06" w:customStyle="1">
    <w:name w:val="Bordered - Accent 3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07" w:customStyle="1">
    <w:name w:val="Bordered - Accent 4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08" w:customStyle="1">
    <w:name w:val="Bordered - Accent 5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09" w:customStyle="1">
    <w:name w:val="Bordered - Accent 6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910">
    <w:name w:val="footnote text"/>
    <w:basedOn w:val="749"/>
    <w:link w:val="911"/>
    <w:uiPriority w:val="99"/>
    <w:semiHidden/>
    <w:unhideWhenUsed/>
    <w:pPr>
      <w:spacing w:after="40"/>
    </w:pPr>
    <w:rPr>
      <w:sz w:val="18"/>
    </w:rPr>
  </w:style>
  <w:style w:type="character" w:styleId="911" w:customStyle="1">
    <w:name w:val="Текст сноски Знак"/>
    <w:link w:val="910"/>
    <w:uiPriority w:val="99"/>
    <w:rPr>
      <w:sz w:val="18"/>
    </w:rPr>
  </w:style>
  <w:style w:type="character" w:styleId="912">
    <w:name w:val="footnote reference"/>
    <w:basedOn w:val="759"/>
    <w:uiPriority w:val="99"/>
    <w:unhideWhenUsed/>
    <w:rPr>
      <w:vertAlign w:val="superscript"/>
    </w:rPr>
  </w:style>
  <w:style w:type="paragraph" w:styleId="913">
    <w:name w:val="endnote text"/>
    <w:basedOn w:val="749"/>
    <w:link w:val="914"/>
    <w:uiPriority w:val="99"/>
    <w:semiHidden/>
    <w:unhideWhenUsed/>
    <w:rPr>
      <w:sz w:val="20"/>
    </w:rPr>
  </w:style>
  <w:style w:type="character" w:styleId="914" w:customStyle="1">
    <w:name w:val="Текст концевой сноски Знак"/>
    <w:link w:val="913"/>
    <w:uiPriority w:val="99"/>
    <w:rPr>
      <w:sz w:val="20"/>
    </w:rPr>
  </w:style>
  <w:style w:type="character" w:styleId="915">
    <w:name w:val="endnote reference"/>
    <w:basedOn w:val="759"/>
    <w:uiPriority w:val="99"/>
    <w:semiHidden/>
    <w:unhideWhenUsed/>
    <w:rPr>
      <w:vertAlign w:val="superscript"/>
    </w:rPr>
  </w:style>
  <w:style w:type="paragraph" w:styleId="916">
    <w:name w:val="toc 1"/>
    <w:basedOn w:val="749"/>
    <w:next w:val="749"/>
    <w:uiPriority w:val="39"/>
    <w:unhideWhenUsed/>
    <w:pPr>
      <w:ind w:firstLine="0"/>
      <w:spacing w:after="57"/>
    </w:pPr>
  </w:style>
  <w:style w:type="paragraph" w:styleId="917">
    <w:name w:val="toc 2"/>
    <w:basedOn w:val="749"/>
    <w:next w:val="749"/>
    <w:uiPriority w:val="39"/>
    <w:unhideWhenUsed/>
    <w:pPr>
      <w:ind w:left="283" w:firstLine="0"/>
      <w:spacing w:after="57"/>
    </w:pPr>
  </w:style>
  <w:style w:type="paragraph" w:styleId="918">
    <w:name w:val="toc 3"/>
    <w:basedOn w:val="749"/>
    <w:next w:val="749"/>
    <w:uiPriority w:val="39"/>
    <w:unhideWhenUsed/>
    <w:pPr>
      <w:ind w:left="567" w:firstLine="0"/>
      <w:spacing w:after="57"/>
    </w:pPr>
  </w:style>
  <w:style w:type="paragraph" w:styleId="919">
    <w:name w:val="toc 4"/>
    <w:basedOn w:val="749"/>
    <w:next w:val="749"/>
    <w:uiPriority w:val="39"/>
    <w:unhideWhenUsed/>
    <w:pPr>
      <w:ind w:left="850" w:firstLine="0"/>
      <w:spacing w:after="57"/>
    </w:pPr>
  </w:style>
  <w:style w:type="paragraph" w:styleId="920">
    <w:name w:val="toc 5"/>
    <w:basedOn w:val="749"/>
    <w:next w:val="749"/>
    <w:uiPriority w:val="39"/>
    <w:unhideWhenUsed/>
    <w:pPr>
      <w:ind w:left="1134" w:firstLine="0"/>
      <w:spacing w:after="57"/>
    </w:pPr>
  </w:style>
  <w:style w:type="paragraph" w:styleId="921">
    <w:name w:val="toc 6"/>
    <w:basedOn w:val="749"/>
    <w:next w:val="749"/>
    <w:uiPriority w:val="39"/>
    <w:unhideWhenUsed/>
    <w:pPr>
      <w:ind w:left="1417" w:firstLine="0"/>
      <w:spacing w:after="57"/>
    </w:pPr>
  </w:style>
  <w:style w:type="paragraph" w:styleId="922">
    <w:name w:val="toc 7"/>
    <w:basedOn w:val="749"/>
    <w:next w:val="749"/>
    <w:uiPriority w:val="39"/>
    <w:unhideWhenUsed/>
    <w:pPr>
      <w:ind w:left="1701" w:firstLine="0"/>
      <w:spacing w:after="57"/>
    </w:pPr>
  </w:style>
  <w:style w:type="paragraph" w:styleId="923">
    <w:name w:val="toc 8"/>
    <w:basedOn w:val="749"/>
    <w:next w:val="749"/>
    <w:uiPriority w:val="39"/>
    <w:unhideWhenUsed/>
    <w:pPr>
      <w:ind w:left="1984" w:firstLine="0"/>
      <w:spacing w:after="57"/>
    </w:pPr>
  </w:style>
  <w:style w:type="paragraph" w:styleId="924">
    <w:name w:val="toc 9"/>
    <w:basedOn w:val="749"/>
    <w:next w:val="749"/>
    <w:uiPriority w:val="39"/>
    <w:unhideWhenUsed/>
    <w:pPr>
      <w:ind w:left="2268" w:firstLine="0"/>
      <w:spacing w:after="57"/>
    </w:pPr>
  </w:style>
  <w:style w:type="paragraph" w:styleId="925">
    <w:name w:val="TOC Heading"/>
    <w:uiPriority w:val="39"/>
    <w:unhideWhenUsed/>
  </w:style>
  <w:style w:type="paragraph" w:styleId="926">
    <w:name w:val="table of figures"/>
    <w:basedOn w:val="749"/>
    <w:next w:val="749"/>
    <w:uiPriority w:val="99"/>
    <w:unhideWhenUsed/>
  </w:style>
  <w:style w:type="paragraph" w:styleId="927" w:customStyle="1">
    <w:name w:val="Подзаголовок для информации об изменениях"/>
    <w:basedOn w:val="749"/>
    <w:next w:val="749"/>
    <w:uiPriority w:val="99"/>
    <w:rPr>
      <w:b/>
      <w:bCs/>
      <w:color w:val="353842"/>
      <w:sz w:val="20"/>
      <w:szCs w:val="20"/>
    </w:rPr>
  </w:style>
  <w:style w:type="paragraph" w:styleId="928">
    <w:name w:val="Header"/>
    <w:basedOn w:val="749"/>
    <w:link w:val="92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9" w:customStyle="1">
    <w:name w:val="Верхний колонтитул Знак"/>
    <w:basedOn w:val="759"/>
    <w:link w:val="928"/>
    <w:uiPriority w:val="99"/>
    <w:rPr>
      <w:rFonts w:ascii="Times New Roman CYR" w:hAnsi="Times New Roman CYR" w:cs="Times New Roman CYR" w:eastAsiaTheme="minorEastAsia"/>
      <w:sz w:val="24"/>
      <w:szCs w:val="24"/>
      <w:lang w:eastAsia="ru-RU"/>
    </w:rPr>
  </w:style>
  <w:style w:type="paragraph" w:styleId="930">
    <w:name w:val="Footer"/>
    <w:basedOn w:val="749"/>
    <w:link w:val="93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31" w:customStyle="1">
    <w:name w:val="Нижний колонтитул Знак"/>
    <w:basedOn w:val="759"/>
    <w:link w:val="930"/>
    <w:uiPriority w:val="99"/>
    <w:rPr>
      <w:rFonts w:ascii="Times New Roman CYR" w:hAnsi="Times New Roman CYR" w:cs="Times New Roman CYR" w:eastAsiaTheme="minorEastAsia"/>
      <w:sz w:val="24"/>
      <w:szCs w:val="24"/>
      <w:lang w:eastAsia="ru-RU"/>
    </w:rPr>
  </w:style>
  <w:style w:type="paragraph" w:styleId="932">
    <w:name w:val="List Paragraph"/>
    <w:basedOn w:val="749"/>
    <w:uiPriority w:val="34"/>
    <w:qFormat/>
    <w:pPr>
      <w:contextualSpacing/>
      <w:ind w:left="720" w:firstLine="709"/>
      <w:spacing w:after="120" w:line="276" w:lineRule="auto"/>
      <w:widowControl/>
    </w:pPr>
    <w:rPr>
      <w:rFonts w:ascii="Times New Roman" w:hAnsi="Times New Roman" w:cs="Times New Roman"/>
      <w:szCs w:val="22"/>
      <w:lang w:eastAsia="en-US"/>
    </w:rPr>
  </w:style>
  <w:style w:type="paragraph" w:styleId="933" w:customStyle="1">
    <w:name w:val="ConsPlusNormal"/>
    <w:pPr>
      <w:spacing w:after="0" w:line="240" w:lineRule="auto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styleId="934">
    <w:name w:val="HTML Preformatted"/>
    <w:basedOn w:val="749"/>
    <w:link w:val="935"/>
    <w:uiPriority w:val="99"/>
    <w:unhideWhenUsed/>
    <w:pPr>
      <w:ind w:firstLine="0"/>
      <w:jc w:val="left"/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935" w:customStyle="1">
    <w:name w:val="Стандартный HTML Знак"/>
    <w:basedOn w:val="759"/>
    <w:link w:val="934"/>
    <w:uiPriority w:val="99"/>
    <w:rPr>
      <w:rFonts w:ascii="Courier New" w:hAnsi="Courier New" w:cs="Courier New" w:eastAsiaTheme="minorEastAsia"/>
      <w:sz w:val="20"/>
      <w:szCs w:val="20"/>
      <w:lang w:eastAsia="ru-RU"/>
    </w:rPr>
  </w:style>
  <w:style w:type="character" w:styleId="936">
    <w:name w:val="page number"/>
    <w:basedOn w:val="759"/>
    <w:uiPriority w:val="99"/>
    <w:semiHidden/>
    <w:unhideWhenUsed/>
  </w:style>
  <w:style w:type="paragraph" w:styleId="937">
    <w:name w:val="Body Text"/>
    <w:basedOn w:val="749"/>
    <w:link w:val="938"/>
    <w:uiPriority w:val="1"/>
    <w:qFormat/>
    <w:pPr>
      <w:ind w:left="112" w:firstLine="0"/>
    </w:pPr>
    <w:rPr>
      <w:rFonts w:ascii="Times New Roman" w:hAnsi="Times New Roman" w:eastAsia="Times New Roman" w:cs="Times New Roman"/>
      <w:sz w:val="28"/>
      <w:szCs w:val="28"/>
      <w:lang w:eastAsia="en-US"/>
    </w:rPr>
  </w:style>
  <w:style w:type="character" w:styleId="938" w:customStyle="1">
    <w:name w:val="Основной текст Знак"/>
    <w:basedOn w:val="759"/>
    <w:link w:val="937"/>
    <w:uiPriority w:val="1"/>
    <w:rPr>
      <w:rFonts w:ascii="Times New Roman" w:hAnsi="Times New Roman" w:eastAsia="Times New Roman" w:cs="Times New Roman"/>
      <w:sz w:val="28"/>
      <w:szCs w:val="28"/>
    </w:rPr>
  </w:style>
  <w:style w:type="character" w:styleId="939">
    <w:name w:val="Hyperlink"/>
    <w:basedOn w:val="759"/>
    <w:uiPriority w:val="99"/>
    <w:unhideWhenUsed/>
    <w:rPr>
      <w:color w:val="0563c1" w:themeColor="hyperlink"/>
      <w:u w:val="single"/>
    </w:rPr>
  </w:style>
  <w:style w:type="paragraph" w:styleId="940" w:customStyle="1">
    <w:name w:val="ConsPlusTitle"/>
    <w:pPr>
      <w:spacing w:after="0" w:line="240" w:lineRule="auto"/>
      <w:widowControl w:val="off"/>
    </w:pPr>
    <w:rPr>
      <w:rFonts w:ascii="Arial" w:hAnsi="Arial" w:cs="Arial" w:eastAsiaTheme="minorEastAsia"/>
      <w:b/>
      <w:sz w:val="20"/>
      <w:lang w:eastAsia="ru-RU"/>
    </w:rPr>
  </w:style>
  <w:style w:type="paragraph" w:styleId="941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  <w:style w:type="paragraph" w:styleId="942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943">
    <w:name w:val="annotation reference"/>
    <w:basedOn w:val="759"/>
    <w:uiPriority w:val="99"/>
    <w:semiHidden/>
    <w:unhideWhenUsed/>
    <w:rPr>
      <w:sz w:val="16"/>
      <w:szCs w:val="16"/>
    </w:rPr>
  </w:style>
  <w:style w:type="paragraph" w:styleId="944">
    <w:name w:val="annotation text"/>
    <w:basedOn w:val="749"/>
    <w:link w:val="945"/>
    <w:uiPriority w:val="99"/>
    <w:unhideWhenUsed/>
    <w:pPr>
      <w:ind w:firstLine="0"/>
      <w:jc w:val="left"/>
      <w:spacing w:after="160"/>
      <w:widowControl/>
    </w:pPr>
    <w:rPr>
      <w:rFonts w:asciiTheme="minorHAnsi" w:hAnsiTheme="minorHAnsi" w:eastAsiaTheme="minorHAnsi" w:cstheme="minorBidi"/>
      <w:sz w:val="20"/>
      <w:szCs w:val="20"/>
      <w:lang w:eastAsia="en-US"/>
    </w:rPr>
  </w:style>
  <w:style w:type="character" w:styleId="945" w:customStyle="1">
    <w:name w:val="Текст примечания Знак"/>
    <w:basedOn w:val="759"/>
    <w:link w:val="944"/>
    <w:uiPriority w:val="99"/>
    <w:rPr>
      <w:sz w:val="20"/>
      <w:szCs w:val="20"/>
    </w:rPr>
  </w:style>
  <w:style w:type="character" w:styleId="946" w:customStyle="1">
    <w:name w:val="Неразрешенное упоминание1"/>
    <w:basedOn w:val="759"/>
    <w:uiPriority w:val="99"/>
    <w:semiHidden/>
    <w:unhideWhenUsed/>
    <w:rPr>
      <w:color w:val="605e5c"/>
      <w:shd w:val="clear" w:color="auto" w:fill="e1dfdd"/>
    </w:rPr>
  </w:style>
  <w:style w:type="paragraph" w:styleId="947">
    <w:name w:val="Balloon Text"/>
    <w:basedOn w:val="749"/>
    <w:link w:val="94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48" w:customStyle="1">
    <w:name w:val="Текст выноски Знак"/>
    <w:basedOn w:val="759"/>
    <w:link w:val="947"/>
    <w:uiPriority w:val="99"/>
    <w:semiHidden/>
    <w:rPr>
      <w:rFonts w:ascii="Segoe UI" w:hAnsi="Segoe UI" w:cs="Segoe UI" w:eastAsiaTheme="minorEastAsia"/>
      <w:sz w:val="18"/>
      <w:szCs w:val="18"/>
      <w:lang w:eastAsia="ru-RU"/>
    </w:rPr>
  </w:style>
  <w:style w:type="paragraph" w:styleId="949">
    <w:name w:val="Revision"/>
    <w:hidden/>
    <w:uiPriority w:val="99"/>
    <w:semiHidden/>
    <w:pPr>
      <w:spacing w:after="0" w:line="240" w:lineRule="auto"/>
    </w:pPr>
    <w:rPr>
      <w:rFonts w:ascii="Times New Roman CYR" w:hAnsi="Times New Roman CYR" w:cs="Times New Roman CYR" w:eastAsiaTheme="minorEastAsia"/>
      <w:sz w:val="24"/>
      <w:szCs w:val="24"/>
      <w:lang w:eastAsia="ru-RU"/>
    </w:rPr>
  </w:style>
  <w:style w:type="paragraph" w:styleId="950">
    <w:name w:val="annotation subject"/>
    <w:basedOn w:val="944"/>
    <w:next w:val="944"/>
    <w:link w:val="951"/>
    <w:uiPriority w:val="99"/>
    <w:semiHidden/>
    <w:unhideWhenUsed/>
    <w:pPr>
      <w:ind w:firstLine="720"/>
      <w:jc w:val="both"/>
      <w:spacing w:after="0"/>
      <w:widowControl w:val="off"/>
    </w:pPr>
    <w:rPr>
      <w:rFonts w:ascii="Times New Roman CYR" w:hAnsi="Times New Roman CYR" w:cs="Times New Roman CYR" w:eastAsiaTheme="minorEastAsia"/>
      <w:b/>
      <w:bCs/>
      <w:lang w:eastAsia="ru-RU"/>
    </w:rPr>
  </w:style>
  <w:style w:type="character" w:styleId="951" w:customStyle="1">
    <w:name w:val="Тема примечания Знак"/>
    <w:basedOn w:val="945"/>
    <w:link w:val="950"/>
    <w:uiPriority w:val="99"/>
    <w:semiHidden/>
    <w:rPr>
      <w:rFonts w:ascii="Times New Roman CYR" w:hAnsi="Times New Roman CYR" w:cs="Times New Roman CYR" w:eastAsiaTheme="minorEastAsia"/>
      <w:b/>
      <w:bCs/>
      <w:sz w:val="20"/>
      <w:szCs w:val="20"/>
      <w:lang w:eastAsia="ru-RU"/>
    </w:rPr>
  </w:style>
  <w:style w:type="character" w:styleId="952">
    <w:name w:val="Emphasis"/>
    <w:basedOn w:val="759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>???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Тенищев Дмитрий Сергеевич</dc:creator>
  <cp:keywords/>
  <dc:description/>
  <cp:lastModifiedBy>Данилов Л.В., 02 ДРПП</cp:lastModifiedBy>
  <cp:revision>6</cp:revision>
  <dcterms:created xsi:type="dcterms:W3CDTF">2023-09-13T05:06:00Z</dcterms:created>
  <dcterms:modified xsi:type="dcterms:W3CDTF">2023-09-14T14:12:36Z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Экз. № 1</vt:lpwstr>
  </property>
  <property fmtid="{D5CDD505-2E9C-101B-9397-08002B2CF9AE}" pid="3" name="Подписант_должность">
    <vt:lpwstr>Первый заместитель Министра</vt:lpwstr>
  </property>
  <property fmtid="{D5CDD505-2E9C-101B-9397-08002B2CF9AE}" pid="4" name="Подписант_ФИО">
    <vt:lpwstr>В.С.Осьмаков</vt:lpwstr>
  </property>
  <property fmtid="{D5CDD505-2E9C-101B-9397-08002B2CF9AE}" pid="5" name="Исполнитель_1">
    <vt:lpwstr>Кашинова Елена Андреевна</vt:lpwstr>
  </property>
  <property fmtid="{D5CDD505-2E9C-101B-9397-08002B2CF9AE}" pid="6" name="Исполнитель_2">
    <vt:lpwstr>Кашинова Елена Андреевна Отдел проектов территориального развития и промышленной инфраструктуры Начальник отдела</vt:lpwstr>
  </property>
  <property fmtid="{D5CDD505-2E9C-101B-9397-08002B2CF9AE}" pid="7" name="Название_документа">
    <vt:lpwstr>О направлении на правовую и антикоррупционную экспертизу проекта постановления</vt:lpwstr>
  </property>
  <property fmtid="{D5CDD505-2E9C-101B-9397-08002B2CF9AE}" pid="8" name="Корневое_подразделение_исполнителя">
    <vt:lpwstr>02 ДРПП</vt:lpwstr>
  </property>
</Properties>
</file>