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ПОЯСНИТЕЛЬНАЯ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ЗАПИСКА 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к проекту постановления Правительства Российской Федерации</w:t>
      </w:r>
      <w:r>
        <w:rPr>
          <w:rFonts w:ascii="Times New Roman" w:hAnsi="Times New Roman" w:eastAsia="Times New Roman"/>
          <w:b/>
          <w:sz w:val="28"/>
          <w:szCs w:val="28"/>
        </w:rPr>
        <w:br/>
        <w:t xml:space="preserve">«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 внесении изменений в Правила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импортозамещения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»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Проект постановления Правительства Российской Федерации «</w:t>
      </w:r>
      <w:r>
        <w:rPr>
          <w:rFonts w:ascii="Times New Roman" w:hAnsi="Times New Roman" w:eastAsia="Times New Roman"/>
          <w:sz w:val="28"/>
          <w:szCs w:val="28"/>
        </w:rPr>
        <w:t xml:space="preserve">О внесении изменений в Правила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rFonts w:ascii="Times New Roman" w:hAnsi="Times New Roman" w:eastAsia="Times New Roman"/>
          <w:sz w:val="28"/>
          <w:szCs w:val="28"/>
        </w:rPr>
        <w:t xml:space="preserve">импортозамещения</w:t>
      </w:r>
      <w:r>
        <w:rPr>
          <w:rFonts w:ascii="Times New Roman" w:hAnsi="Times New Roman" w:eastAsia="Times New Roman"/>
          <w:sz w:val="28"/>
          <w:szCs w:val="28"/>
        </w:rPr>
        <w:t xml:space="preserve">» (далее – проект постановления) разработан </w:t>
      </w:r>
      <w:r>
        <w:rPr>
          <w:rFonts w:ascii="Times New Roman" w:hAnsi="Times New Roman" w:eastAsia="Times New Roman"/>
          <w:sz w:val="28"/>
          <w:szCs w:val="28"/>
        </w:rPr>
        <w:t xml:space="preserve">на основе анализа правоприменительной практики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</w:r>
      <w:r>
        <w:rPr>
          <w:rFonts w:ascii="Times New Roman" w:hAnsi="Times New Roman" w:eastAsia="Times New Roman"/>
          <w:sz w:val="28"/>
          <w:szCs w:val="28"/>
        </w:rPr>
        <w:t xml:space="preserve">импортозамещения</w:t>
      </w:r>
      <w:r>
        <w:rPr>
          <w:rFonts w:ascii="Times New Roman" w:hAnsi="Times New Roman" w:eastAsia="Times New Roman"/>
          <w:sz w:val="28"/>
          <w:szCs w:val="28"/>
        </w:rPr>
        <w:t xml:space="preserve">, правила предоставления которых утверждены постановлением Правительства Российской Федерации от 28 января 2016 г. № 41 (далее – Правила)</w:t>
      </w:r>
      <w:r>
        <w:rPr>
          <w:rFonts w:ascii="Times New Roman" w:hAnsi="Times New Roman" w:eastAsia="Times New Roman"/>
          <w:sz w:val="28"/>
          <w:szCs w:val="28"/>
        </w:rPr>
        <w:t xml:space="preserve">, а также предложений субъектов деятельности в сфере промышленности и органов исполнительной власти субъектов Российской Федерации, направленных </w:t>
        <w:br/>
        <w:t xml:space="preserve">на совершенствование нормативно-правового регулирования развития промышленных кластеров в Российской Федерации.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Анализ правоприменительной практики, обусловившей необходимость изменения правового регулирования, указывает на следующее.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Ряд участников промышленных кластеров, являющихся</w:t>
      </w:r>
      <w:r>
        <w:rPr>
          <w:rFonts w:ascii="Times New Roman" w:hAnsi="Times New Roman" w:eastAsia="Times New Roman"/>
          <w:sz w:val="28"/>
          <w:szCs w:val="28"/>
        </w:rPr>
        <w:t xml:space="preserve"> инициаторами совместных кластерных проектов, отобранных в рамках конкурсных отборов, проведенных до вступления в силу редакции Правил, утвержденной постановлением Правительства Российской Федерации от 23 декабря 2023 г. № 2407, в 2022 г. сообщили о риске </w:t>
      </w:r>
      <w:r>
        <w:rPr>
          <w:rFonts w:ascii="Times New Roman" w:hAnsi="Times New Roman" w:eastAsia="Times New Roman"/>
          <w:sz w:val="28"/>
          <w:szCs w:val="28"/>
        </w:rPr>
        <w:t xml:space="preserve">недостижения</w:t>
      </w:r>
      <w:r>
        <w:rPr>
          <w:rFonts w:ascii="Times New Roman" w:hAnsi="Times New Roman" w:eastAsia="Times New Roman"/>
          <w:sz w:val="28"/>
          <w:szCs w:val="28"/>
        </w:rPr>
        <w:t xml:space="preserve"> значений результатов предоставления субсидии, показателей, необходимых для их достижения, вкл</w:t>
      </w:r>
      <w:r>
        <w:rPr>
          <w:rFonts w:ascii="Times New Roman" w:hAnsi="Times New Roman" w:eastAsia="Times New Roman"/>
          <w:sz w:val="28"/>
          <w:szCs w:val="28"/>
        </w:rPr>
        <w:t xml:space="preserve">ючая целевые показатели эффективности (далее – показатели), установленные соглашениями о предоставлении субсидии, в связи с введением ограничительных мер со стороны иностранных государств (запрет поставок оборудования, запрет на экспорт конечной продукции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и др.). При этом, по информации данных участников, основные мероприятия </w:t>
      </w:r>
      <w:r>
        <w:rPr>
          <w:rFonts w:ascii="Times New Roman" w:hAnsi="Times New Roman" w:eastAsia="Times New Roman"/>
          <w:sz w:val="28"/>
          <w:szCs w:val="28"/>
        </w:rPr>
        <w:t xml:space="preserve">совместных проектов завершены, производственные линии запущены, производство импортозамещающей продукции организовано, потребность в дальнейшем получении субсидий на реализацию совместных проектов отсутствует.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связи с этим проектом постановления предлагается обеспечить возможность  в случае невозможности достижения показателей, установленных соглашениями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о предоставлении субсидии, в связи с введением ограничительных мер со стороны иностранных государств заключить дополнительное соглашение к соглашению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о предоставлении субсидии, предусматривающих пересмотр показателей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и прекращение предоставления субсидии, при условии организации производства импортозамещающей продукции совместного проекта и представления документов, подтверждающих невозможность достижения показателей в связи с санкциями.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Проектом постановления предлагается расширить понятие «промышленная продукция кластера в целях </w:t>
      </w:r>
      <w:r>
        <w:rPr>
          <w:rFonts w:ascii="Times New Roman" w:hAnsi="Times New Roman" w:eastAsia="Times New Roman"/>
          <w:sz w:val="28"/>
          <w:szCs w:val="28"/>
        </w:rPr>
        <w:t xml:space="preserve">импортозамещения</w:t>
      </w:r>
      <w:r>
        <w:rPr>
          <w:rFonts w:ascii="Times New Roman" w:hAnsi="Times New Roman" w:eastAsia="Times New Roman"/>
          <w:sz w:val="28"/>
          <w:szCs w:val="28"/>
        </w:rPr>
        <w:t xml:space="preserve">» за счет включения в определение данного понятия: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перечня приоритетной продукции, устанавливаемой Министерством промышленности и торговли Российской Федерации (в настоящее время методика определения такой продукции утверждена приказом </w:t>
      </w:r>
      <w:r>
        <w:rPr>
          <w:rFonts w:ascii="Times New Roman" w:hAnsi="Times New Roman" w:eastAsia="Times New Roman"/>
          <w:sz w:val="28"/>
          <w:szCs w:val="28"/>
        </w:rPr>
        <w:t xml:space="preserve">Минпромторга</w:t>
      </w:r>
      <w:r>
        <w:rPr>
          <w:rFonts w:ascii="Times New Roman" w:hAnsi="Times New Roman" w:eastAsia="Times New Roman"/>
          <w:sz w:val="28"/>
          <w:szCs w:val="28"/>
        </w:rPr>
        <w:t xml:space="preserve"> России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от 14 марта 2023 г. № 833);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перечня критериев проектов технологического суверенитета (таксономия проектов технологического суверенитета), являющихся приложением № 1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к приоритетным направлениям проектов технологического суверенитета и проектов структурной адаптации экономики Российской Федерации, утвержденным постановлением Правительства Российской Федерации от 15 апреля 2023 г. № 603.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Проект постановления предусматривает возм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</w:rPr>
        <w:t xml:space="preserve">ожность проведения дополнительных конкурсных отборов </w:t>
      </w:r>
      <w:r>
        <w:rPr>
          <w:rFonts w:ascii="Times New Roman" w:hAnsi="Times New Roman" w:eastAsia="Times New Roman"/>
          <w:sz w:val="28"/>
          <w:szCs w:val="28"/>
        </w:rPr>
        <w:t xml:space="preserve">покупателей после 1 апреля текущего финансового года в случае наличия соответствующих</w:t>
      </w:r>
      <w:r>
        <w:rPr>
          <w:rFonts w:ascii="Times New Roman" w:hAnsi="Times New Roman" w:eastAsia="Times New Roman"/>
          <w:sz w:val="28"/>
          <w:szCs w:val="28"/>
        </w:rPr>
        <w:t xml:space="preserve"> лимитов бюджетных обязательств, доведенных в установленном порядке до </w:t>
      </w:r>
      <w:r>
        <w:rPr>
          <w:rFonts w:ascii="Times New Roman" w:hAnsi="Times New Roman" w:eastAsia="Times New Roman"/>
          <w:sz w:val="28"/>
          <w:szCs w:val="28"/>
        </w:rPr>
        <w:t xml:space="preserve">Минпромторга</w:t>
      </w:r>
      <w:r>
        <w:rPr>
          <w:rFonts w:ascii="Times New Roman" w:hAnsi="Times New Roman" w:eastAsia="Times New Roman"/>
          <w:sz w:val="28"/>
          <w:szCs w:val="28"/>
        </w:rPr>
        <w:t xml:space="preserve"> России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как получателя средств федерального бюджета.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Проектом постановления предлагается дополнить Правила положением </w:t>
      </w:r>
      <w:r>
        <w:rPr>
          <w:rFonts w:ascii="Times New Roman" w:hAnsi="Times New Roman" w:eastAsia="Times New Roman"/>
          <w:sz w:val="28"/>
          <w:szCs w:val="28"/>
        </w:rPr>
        <w:br/>
        <w:t xml:space="preserve">о том, что информация о покупателях, о подаваемых заявках на участие в конкурсном </w:t>
      </w:r>
      <w:r>
        <w:rPr>
          <w:rFonts w:ascii="Times New Roman" w:hAnsi="Times New Roman" w:eastAsia="Times New Roman"/>
          <w:sz w:val="28"/>
          <w:szCs w:val="28"/>
        </w:rPr>
        <w:t xml:space="preserve">отборе, а также иная информация о покупателях, связанная с соответствующим отбором, о результатах рассмотрения заявок на участие в нем, о результатах конкурсного отбора и получателях субсидии является информацией ограниченного доступа.</w:t>
      </w:r>
      <w:r/>
    </w:p>
    <w:p>
      <w:pPr>
        <w:pStyle w:val="843"/>
        <w:ind w:firstLine="709"/>
        <w:jc w:val="both"/>
        <w:spacing w:line="360" w:lineRule="auto"/>
      </w:pPr>
      <w:r>
        <w:t xml:space="preserve">Принятие проекта постановления не окажет влияния на доходы или расходы соответствующих бюджетов бюджетной системы Российской Федерации </w:t>
      </w:r>
      <w:r>
        <w:br/>
        <w:t xml:space="preserve">и не потребует дополнительных расходов.</w:t>
      </w:r>
      <w:r/>
    </w:p>
    <w:p>
      <w:pPr>
        <w:pStyle w:val="843"/>
        <w:ind w:firstLine="709"/>
        <w:jc w:val="both"/>
        <w:spacing w:line="360" w:lineRule="auto"/>
      </w:pPr>
      <w: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>
        <w:br/>
        <w:t xml:space="preserve">для субъектов предпринимательской и иной экономической деятельности.</w:t>
      </w:r>
      <w:r/>
    </w:p>
    <w:p>
      <w:pPr>
        <w:pStyle w:val="843"/>
        <w:ind w:firstLine="709"/>
        <w:jc w:val="both"/>
        <w:spacing w:line="360" w:lineRule="auto"/>
      </w:pPr>
      <w:r>
        <w:t xml:space="preserve">Принятие положений, предусмотренных проектом постановления, не повлияет на достижение целей государственных программ Российской Федерации.</w:t>
      </w:r>
      <w:r/>
    </w:p>
    <w:p>
      <w:pPr>
        <w:pStyle w:val="843"/>
        <w:ind w:firstLine="709"/>
        <w:jc w:val="both"/>
        <w:spacing w:line="360" w:lineRule="auto"/>
      </w:pPr>
      <w:r>
        <w:t xml:space="preserve"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</w:t>
      </w:r>
      <w:r>
        <w:t xml:space="preserve">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</w:t>
      </w:r>
      <w:r>
        <w:br/>
        <w:t xml:space="preserve"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отсутствуют.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4084489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2</w:t>
        </w:r>
        <w:r>
          <w:rPr>
            <w:rFonts w:ascii="Times New Roman" w:hAnsi="Times New Roman"/>
            <w:sz w:val="24"/>
          </w:rPr>
          <w:fldChar w:fldCharType="end"/>
        </w:r>
        <w:r/>
      </w:p>
    </w:sdtContent>
  </w:sdt>
  <w:p>
    <w:pPr>
      <w:pStyle w:val="83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683"/>
    <w:uiPriority w:val="10"/>
    <w:rPr>
      <w:sz w:val="48"/>
      <w:szCs w:val="48"/>
    </w:rPr>
  </w:style>
  <w:style w:type="character" w:styleId="37">
    <w:name w:val="Subtitle Char"/>
    <w:basedOn w:val="669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176">
    <w:name w:val="Footnote Text Char"/>
    <w:link w:val="822"/>
    <w:uiPriority w:val="99"/>
    <w:rPr>
      <w:sz w:val="18"/>
    </w:rPr>
  </w:style>
  <w:style w:type="character" w:styleId="179">
    <w:name w:val="Endnote Text Char"/>
    <w:link w:val="825"/>
    <w:uiPriority w:val="99"/>
    <w:rPr>
      <w:sz w:val="20"/>
    </w:rPr>
  </w:style>
  <w:style w:type="paragraph" w:styleId="659" w:default="1">
    <w:name w:val="Normal"/>
    <w:qFormat/>
    <w:rPr>
      <w:rFonts w:cs="Times New Roman" w:eastAsiaTheme="minorEastAsia"/>
      <w:lang w:eastAsia="ru-RU"/>
    </w:rPr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basedOn w:val="659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after="0" w:line="240" w:lineRule="auto"/>
    </w:pPr>
  </w:style>
  <w:style w:type="paragraph" w:styleId="683">
    <w:name w:val="Title"/>
    <w:basedOn w:val="659"/>
    <w:next w:val="65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 w:customStyle="1">
    <w:name w:val="Заголовок Знак"/>
    <w:basedOn w:val="669"/>
    <w:link w:val="683"/>
    <w:uiPriority w:val="10"/>
    <w:rPr>
      <w:sz w:val="48"/>
      <w:szCs w:val="48"/>
    </w:rPr>
  </w:style>
  <w:style w:type="paragraph" w:styleId="685">
    <w:name w:val="Subtitle"/>
    <w:basedOn w:val="659"/>
    <w:next w:val="65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 w:customStyle="1">
    <w:name w:val="Подзаголовок Знак"/>
    <w:basedOn w:val="669"/>
    <w:link w:val="685"/>
    <w:uiPriority w:val="11"/>
    <w:rPr>
      <w:sz w:val="24"/>
      <w:szCs w:val="24"/>
    </w:rPr>
  </w:style>
  <w:style w:type="paragraph" w:styleId="687">
    <w:name w:val="Quote"/>
    <w:basedOn w:val="659"/>
    <w:next w:val="659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59"/>
    <w:next w:val="659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character" w:styleId="691" w:customStyle="1">
    <w:name w:val="Header Char"/>
    <w:basedOn w:val="669"/>
    <w:uiPriority w:val="99"/>
  </w:style>
  <w:style w:type="character" w:styleId="692" w:customStyle="1">
    <w:name w:val="Footer Char"/>
    <w:basedOn w:val="669"/>
    <w:uiPriority w:val="99"/>
  </w:style>
  <w:style w:type="paragraph" w:styleId="693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4" w:customStyle="1">
    <w:name w:val="Caption Char"/>
    <w:uiPriority w:val="99"/>
  </w:style>
  <w:style w:type="table" w:styleId="695">
    <w:name w:val="Table Grid"/>
    <w:basedOn w:val="6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6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7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5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6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7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8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9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0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7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9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0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1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2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4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7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8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9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0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1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2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3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9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3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5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6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7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8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9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0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563c1" w:themeColor="hyperlink"/>
      <w:u w:val="single"/>
    </w:rPr>
  </w:style>
  <w:style w:type="paragraph" w:styleId="822">
    <w:name w:val="footnote text"/>
    <w:basedOn w:val="65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69"/>
    <w:uiPriority w:val="99"/>
    <w:unhideWhenUsed/>
    <w:rPr>
      <w:vertAlign w:val="superscript"/>
    </w:rPr>
  </w:style>
  <w:style w:type="paragraph" w:styleId="825">
    <w:name w:val="endnote text"/>
    <w:basedOn w:val="65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69"/>
    <w:uiPriority w:val="99"/>
    <w:semiHidden/>
    <w:unhideWhenUsed/>
    <w:rPr>
      <w:vertAlign w:val="superscript"/>
    </w:rPr>
  </w:style>
  <w:style w:type="paragraph" w:styleId="828">
    <w:name w:val="toc 1"/>
    <w:basedOn w:val="659"/>
    <w:next w:val="659"/>
    <w:uiPriority w:val="39"/>
    <w:unhideWhenUsed/>
    <w:pPr>
      <w:spacing w:after="57"/>
    </w:pPr>
  </w:style>
  <w:style w:type="paragraph" w:styleId="82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59"/>
    <w:next w:val="659"/>
    <w:uiPriority w:val="99"/>
    <w:unhideWhenUsed/>
    <w:pPr>
      <w:spacing w:after="0"/>
    </w:pPr>
  </w:style>
  <w:style w:type="paragraph" w:styleId="839">
    <w:name w:val="Header"/>
    <w:basedOn w:val="659"/>
    <w:link w:val="8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669"/>
    <w:link w:val="839"/>
    <w:uiPriority w:val="99"/>
    <w:rPr>
      <w:rFonts w:cs="Times New Roman" w:eastAsiaTheme="minorEastAsia"/>
      <w:lang w:eastAsia="ru-RU"/>
    </w:rPr>
  </w:style>
  <w:style w:type="paragraph" w:styleId="841">
    <w:name w:val="Footer"/>
    <w:basedOn w:val="659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669"/>
    <w:link w:val="841"/>
    <w:uiPriority w:val="99"/>
    <w:rPr>
      <w:rFonts w:cs="Times New Roman" w:eastAsiaTheme="minorEastAsia"/>
      <w:lang w:eastAsia="ru-RU"/>
    </w:rPr>
  </w:style>
  <w:style w:type="paragraph" w:styleId="843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844">
    <w:name w:val="Balloon Text"/>
    <w:basedOn w:val="659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669"/>
    <w:link w:val="844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Кашинова Е.А., Отдел проектов территориального развития и промышленной инфраструктуры</cp:lastModifiedBy>
  <cp:revision>19</cp:revision>
  <dcterms:created xsi:type="dcterms:W3CDTF">2023-06-30T07:25:00Z</dcterms:created>
  <dcterms:modified xsi:type="dcterms:W3CDTF">2023-09-13T09:39:25Z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А.С.Беспрозванных</vt:lpwstr>
  </property>
  <property fmtid="{D5CDD505-2E9C-101B-9397-08002B2CF9AE}" pid="5" name="Исполнитель_1">
    <vt:lpwstr>Кашинова Елена Андреевна</vt:lpwstr>
  </property>
  <property fmtid="{D5CDD505-2E9C-101B-9397-08002B2CF9AE}" pid="6" name="Исполнитель_2">
    <vt:lpwstr>Кашинова Елена Андреевна Отдел мониторинга и координации развития региональной промышленной инфраструктуры Заместитель начальника отдела</vt:lpwstr>
  </property>
  <property fmtid="{D5CDD505-2E9C-101B-9397-08002B2CF9AE}" pid="7" name="Название_документа">
    <vt:lpwstr>О направлении на согласование в ФОИВы проекта постановления Правительства РФ "О внесении изменений в постановление Правительства Российской Федерации от 31.07.2015 № 779 «О промышленных кластерах и специализированных организациях промышленных кластеров" /</vt:lpwstr>
  </property>
  <property fmtid="{D5CDD505-2E9C-101B-9397-08002B2CF9AE}" pid="8" name="Корневое_подразделение_исполнителя">
    <vt:lpwstr>02 ДРППиПУ</vt:lpwstr>
  </property>
</Properties>
</file>